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E5F10" w14:textId="77777777" w:rsidR="00A04EEA" w:rsidRPr="00813649" w:rsidRDefault="00A04EEA" w:rsidP="00A04EEA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 otázky ke státní závěrečné zkoušce</w:t>
      </w:r>
    </w:p>
    <w:p w14:paraId="3D5FA85C" w14:textId="19CAA079" w:rsidR="00F95DD5" w:rsidRPr="007A0C9B" w:rsidRDefault="000D2DF5" w:rsidP="00F95DD5">
      <w:pPr>
        <w:spacing w:after="120" w:line="360" w:lineRule="auto"/>
        <w:jc w:val="center"/>
        <w:rPr>
          <w:rFonts w:eastAsia="Calibri" w:cstheme="minorHAnsi"/>
          <w:b/>
          <w:sz w:val="28"/>
          <w:szCs w:val="28"/>
          <w:lang w:val="en-US"/>
        </w:rPr>
      </w:pP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Magisterský</w:t>
      </w:r>
      <w:proofErr w:type="spellEnd"/>
      <w:r w:rsidRPr="007A0C9B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studijní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 program N0715A270007 Strojírenská technologie, </w:t>
      </w:r>
    </w:p>
    <w:p w14:paraId="6F688BA1" w14:textId="2E7A9BC7" w:rsidR="00F95DD5" w:rsidRDefault="000D2DF5" w:rsidP="00F95DD5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616C8D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616C8D">
        <w:rPr>
          <w:rFonts w:ascii="Calibri" w:eastAsia="Calibri" w:hAnsi="Calibri" w:cs="Calibri"/>
          <w:b/>
          <w:sz w:val="32"/>
          <w:szCs w:val="32"/>
          <w:lang w:val="en-US"/>
        </w:rPr>
        <w:t>6</w:t>
      </w:r>
    </w:p>
    <w:p w14:paraId="4F30C2FC" w14:textId="221B2F25" w:rsidR="00653051" w:rsidRPr="007A0C9B" w:rsidRDefault="00EE2FF4" w:rsidP="00EE2FF4">
      <w:pPr>
        <w:spacing w:before="240" w:after="120" w:line="360" w:lineRule="auto"/>
        <w:jc w:val="center"/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</w:pPr>
      <w:proofErr w:type="gramStart"/>
      <w:r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RPP</w:t>
      </w:r>
      <w:r w:rsidR="00653051" w:rsidRPr="007A0C9B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- </w:t>
      </w:r>
      <w:r w:rsidRPr="00EE2FF4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ŘÍZENÍ</w:t>
      </w:r>
      <w:proofErr w:type="gramEnd"/>
      <w:r w:rsidRPr="00EE2FF4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A PROJEKTOVÁNÍ PROCESŮ</w:t>
      </w:r>
    </w:p>
    <w:p w14:paraId="1F979E83" w14:textId="77777777" w:rsidR="00AA1353" w:rsidRDefault="00AA1353" w:rsidP="00AA135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41D8F391" w14:textId="77777777" w:rsidR="002C5536" w:rsidRPr="002C5536" w:rsidRDefault="002C5536" w:rsidP="002C553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2C5536">
        <w:rPr>
          <w:rFonts w:ascii="Calibri" w:hAnsi="Calibri" w:cs="Calibri"/>
          <w:sz w:val="24"/>
          <w:szCs w:val="24"/>
        </w:rPr>
        <w:t xml:space="preserve"> </w:t>
      </w:r>
    </w:p>
    <w:p w14:paraId="0E2A231D" w14:textId="77777777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Systémové pojetí technické přípravy výroby. </w:t>
      </w:r>
    </w:p>
    <w:p w14:paraId="0191C8B6" w14:textId="1940D2E2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Struktura výrobního procesu, rozbor materiálového toku. </w:t>
      </w:r>
    </w:p>
    <w:p w14:paraId="50CD91EF" w14:textId="14BDC848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Problematika </w:t>
      </w:r>
      <w:r w:rsidRPr="0059003B">
        <w:rPr>
          <w:sz w:val="28"/>
          <w:szCs w:val="28"/>
        </w:rPr>
        <w:t>hospodárného</w:t>
      </w:r>
      <w:r w:rsidRPr="002C31E7">
        <w:rPr>
          <w:sz w:val="28"/>
          <w:szCs w:val="28"/>
        </w:rPr>
        <w:t xml:space="preserve"> využití prvků výrobního systému – kapacitní propočty. </w:t>
      </w:r>
    </w:p>
    <w:p w14:paraId="796450EB" w14:textId="6E550EF6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Ergonomický systém člověk – technika – prostředí, bezpečnost a hygiena práce. </w:t>
      </w:r>
    </w:p>
    <w:p w14:paraId="18813D89" w14:textId="550D5AC8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Metodika projektování výrobních systémů (např. sléváren, kováren, svařoven atd.) </w:t>
      </w:r>
    </w:p>
    <w:p w14:paraId="3122757B" w14:textId="49FEC2BF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Postupy a metody rozmisťování objektů, strojů a pracovišť. </w:t>
      </w:r>
    </w:p>
    <w:p w14:paraId="1201B8D1" w14:textId="04A0B106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Protipožární zásady v projektování, osvětlení pracovišť, hluk. </w:t>
      </w:r>
    </w:p>
    <w:p w14:paraId="671BE830" w14:textId="438619CA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Tepelné a energetické hospodářství. </w:t>
      </w:r>
    </w:p>
    <w:p w14:paraId="34A77778" w14:textId="432E0C93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Vymezení pojmu výroba a řízení (management) výroby, cíle řízení výroby, hierarchie řízení výroby, postavení výroby v systému řízení podniku. </w:t>
      </w:r>
    </w:p>
    <w:p w14:paraId="179EFE01" w14:textId="21FB0FFD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Operativní management výroby; oblasti a činnosti zahrnované do systému operativního řízení výroby, jejich charakteristika. </w:t>
      </w:r>
    </w:p>
    <w:p w14:paraId="498323CF" w14:textId="6D264D46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Měřicí stroje (délkoměry, mikroskopy, projektory, kolimační měřidla). </w:t>
      </w:r>
    </w:p>
    <w:p w14:paraId="4701A5EC" w14:textId="612953C2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lastRenderedPageBreak/>
        <w:t xml:space="preserve">Souřadnicové měřicí stroje kontaktní a bezkontaktní. </w:t>
      </w:r>
    </w:p>
    <w:p w14:paraId="254733E4" w14:textId="3FB54F3E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Kontrola závitu a ozubených kol. </w:t>
      </w:r>
    </w:p>
    <w:p w14:paraId="379E6D8C" w14:textId="2CBB1D52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Měření odchylek tvaru. </w:t>
      </w:r>
    </w:p>
    <w:p w14:paraId="53DD64C8" w14:textId="5B4D7B0A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Měření odchylek polohy. </w:t>
      </w:r>
    </w:p>
    <w:p w14:paraId="6F702D16" w14:textId="67E8FAF0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Nástroje a systémy managementu kvality, statistická analýza, ISO normy. </w:t>
      </w:r>
    </w:p>
    <w:p w14:paraId="5597B1A2" w14:textId="6FAD3126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Statistická regulace výrobních procesů, SPC diagramy. </w:t>
      </w:r>
    </w:p>
    <w:p w14:paraId="37867CD4" w14:textId="613CBBD9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Způsobilost výrobních procesů a procesu měření. </w:t>
      </w:r>
    </w:p>
    <w:p w14:paraId="3D6F96D9" w14:textId="2383F071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Způsobilost měřících systémů, MSA, VD5, Nejistoty měření. </w:t>
      </w:r>
    </w:p>
    <w:p w14:paraId="7CFAE7C2" w14:textId="086EEA32" w:rsidR="002C31E7" w:rsidRPr="002C31E7" w:rsidRDefault="002C31E7" w:rsidP="0059003B">
      <w:pPr>
        <w:pStyle w:val="Odstavecseseznamem"/>
        <w:numPr>
          <w:ilvl w:val="0"/>
          <w:numId w:val="12"/>
        </w:numPr>
        <w:spacing w:after="200" w:line="360" w:lineRule="auto"/>
        <w:ind w:left="709" w:hanging="709"/>
        <w:contextualSpacing w:val="0"/>
        <w:jc w:val="both"/>
        <w:rPr>
          <w:sz w:val="28"/>
          <w:szCs w:val="28"/>
        </w:rPr>
      </w:pPr>
      <w:r w:rsidRPr="002C31E7">
        <w:rPr>
          <w:sz w:val="28"/>
          <w:szCs w:val="28"/>
        </w:rPr>
        <w:t xml:space="preserve">Zákaznická kvalita, FMEA, 8D Report, APQP, PPAP. </w:t>
      </w:r>
    </w:p>
    <w:p w14:paraId="5E96F22B" w14:textId="77777777" w:rsidR="002C5536" w:rsidRPr="0059003B" w:rsidRDefault="002C5536" w:rsidP="0059003B">
      <w:pPr>
        <w:pStyle w:val="Odstavecseseznamem"/>
        <w:spacing w:after="200" w:line="360" w:lineRule="auto"/>
        <w:ind w:left="709"/>
        <w:contextualSpacing w:val="0"/>
        <w:jc w:val="both"/>
        <w:rPr>
          <w:sz w:val="28"/>
          <w:szCs w:val="28"/>
        </w:rPr>
      </w:pPr>
    </w:p>
    <w:p w14:paraId="16A8CED9" w14:textId="6A02CCD5" w:rsidR="00AA1353" w:rsidRPr="00AA1353" w:rsidRDefault="00AA1353" w:rsidP="00AA135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sectPr w:rsidR="00AA1353" w:rsidRPr="00AA1353" w:rsidSect="001C1941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E616A" w14:textId="77777777" w:rsidR="00B762B4" w:rsidRDefault="00B762B4" w:rsidP="001C1941">
      <w:pPr>
        <w:spacing w:after="0" w:line="240" w:lineRule="auto"/>
      </w:pPr>
      <w:r>
        <w:separator/>
      </w:r>
    </w:p>
  </w:endnote>
  <w:endnote w:type="continuationSeparator" w:id="0">
    <w:p w14:paraId="3CDFA336" w14:textId="77777777" w:rsidR="00B762B4" w:rsidRDefault="00B762B4" w:rsidP="001C1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D2AE3" w14:textId="77777777" w:rsidR="00B762B4" w:rsidRDefault="00B762B4" w:rsidP="001C1941">
      <w:pPr>
        <w:spacing w:after="0" w:line="240" w:lineRule="auto"/>
      </w:pPr>
      <w:r>
        <w:separator/>
      </w:r>
    </w:p>
  </w:footnote>
  <w:footnote w:type="continuationSeparator" w:id="0">
    <w:p w14:paraId="743D5E50" w14:textId="77777777" w:rsidR="00B762B4" w:rsidRDefault="00B762B4" w:rsidP="001C1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6E60B" w14:textId="77777777" w:rsidR="001C1941" w:rsidRDefault="001C1941">
    <w:pPr>
      <w:pStyle w:val="Zhlav"/>
    </w:pPr>
    <w:r>
      <w:rPr>
        <w:noProof/>
        <w:lang w:eastAsia="cs-CZ"/>
      </w:rPr>
      <w:drawing>
        <wp:inline distT="0" distB="0" distL="0" distR="0" wp14:anchorId="62657861" wp14:editId="69C7FD19">
          <wp:extent cx="2695575" cy="819150"/>
          <wp:effectExtent l="0" t="0" r="9525" b="0"/>
          <wp:docPr id="10000913" name="Obrázek 10000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540C57" w14:textId="77777777" w:rsidR="001C1941" w:rsidRDefault="001C1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D9E"/>
    <w:multiLevelType w:val="hybridMultilevel"/>
    <w:tmpl w:val="46E8A4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810"/>
    <w:multiLevelType w:val="hybridMultilevel"/>
    <w:tmpl w:val="8126ED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FE4"/>
    <w:multiLevelType w:val="hybridMultilevel"/>
    <w:tmpl w:val="5F522314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4609D"/>
    <w:multiLevelType w:val="hybridMultilevel"/>
    <w:tmpl w:val="3F3AF2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B5992"/>
    <w:multiLevelType w:val="hybridMultilevel"/>
    <w:tmpl w:val="091028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A54B0"/>
    <w:multiLevelType w:val="hybridMultilevel"/>
    <w:tmpl w:val="071AE346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3EC67F62"/>
    <w:multiLevelType w:val="hybridMultilevel"/>
    <w:tmpl w:val="A328D7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16C"/>
    <w:multiLevelType w:val="hybridMultilevel"/>
    <w:tmpl w:val="DA0818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64457"/>
    <w:multiLevelType w:val="hybridMultilevel"/>
    <w:tmpl w:val="59B6007E"/>
    <w:lvl w:ilvl="0" w:tplc="C032E55C">
      <w:start w:val="1"/>
      <w:numFmt w:val="decimal"/>
      <w:pStyle w:val="Otzky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56CB1"/>
    <w:multiLevelType w:val="hybridMultilevel"/>
    <w:tmpl w:val="131C8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E0A08"/>
    <w:multiLevelType w:val="hybridMultilevel"/>
    <w:tmpl w:val="0B26ED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561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2222169">
    <w:abstractNumId w:val="5"/>
  </w:num>
  <w:num w:numId="3" w16cid:durableId="1289553245">
    <w:abstractNumId w:val="0"/>
  </w:num>
  <w:num w:numId="4" w16cid:durableId="1004741068">
    <w:abstractNumId w:val="2"/>
  </w:num>
  <w:num w:numId="5" w16cid:durableId="619144487">
    <w:abstractNumId w:val="1"/>
  </w:num>
  <w:num w:numId="6" w16cid:durableId="1867596227">
    <w:abstractNumId w:val="7"/>
  </w:num>
  <w:num w:numId="7" w16cid:durableId="1929072875">
    <w:abstractNumId w:val="9"/>
  </w:num>
  <w:num w:numId="8" w16cid:durableId="280773039">
    <w:abstractNumId w:val="8"/>
  </w:num>
  <w:num w:numId="9" w16cid:durableId="78135444">
    <w:abstractNumId w:val="4"/>
  </w:num>
  <w:num w:numId="10" w16cid:durableId="723986039">
    <w:abstractNumId w:val="6"/>
  </w:num>
  <w:num w:numId="11" w16cid:durableId="1419401368">
    <w:abstractNumId w:val="10"/>
  </w:num>
  <w:num w:numId="12" w16cid:durableId="19029060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07"/>
    <w:rsid w:val="000018BC"/>
    <w:rsid w:val="0002764D"/>
    <w:rsid w:val="000A5F7A"/>
    <w:rsid w:val="000B1791"/>
    <w:rsid w:val="000D2DF5"/>
    <w:rsid w:val="001170A0"/>
    <w:rsid w:val="001C1941"/>
    <w:rsid w:val="001E08B8"/>
    <w:rsid w:val="00297EF3"/>
    <w:rsid w:val="002A77F7"/>
    <w:rsid w:val="002C31E7"/>
    <w:rsid w:val="002C5536"/>
    <w:rsid w:val="002F30F3"/>
    <w:rsid w:val="00330A9F"/>
    <w:rsid w:val="003C49EA"/>
    <w:rsid w:val="00403820"/>
    <w:rsid w:val="00461CB9"/>
    <w:rsid w:val="00475423"/>
    <w:rsid w:val="0059003B"/>
    <w:rsid w:val="005D3AE4"/>
    <w:rsid w:val="00616C8D"/>
    <w:rsid w:val="00653051"/>
    <w:rsid w:val="006B2A0B"/>
    <w:rsid w:val="00710EB0"/>
    <w:rsid w:val="007A0C9B"/>
    <w:rsid w:val="007D59E9"/>
    <w:rsid w:val="00813649"/>
    <w:rsid w:val="00840A20"/>
    <w:rsid w:val="00900340"/>
    <w:rsid w:val="0097332C"/>
    <w:rsid w:val="0099335E"/>
    <w:rsid w:val="009A24AC"/>
    <w:rsid w:val="009B1311"/>
    <w:rsid w:val="009C5085"/>
    <w:rsid w:val="009F414A"/>
    <w:rsid w:val="00A0161B"/>
    <w:rsid w:val="00A04EEA"/>
    <w:rsid w:val="00AA1353"/>
    <w:rsid w:val="00AC4907"/>
    <w:rsid w:val="00B47FAA"/>
    <w:rsid w:val="00B762B4"/>
    <w:rsid w:val="00BD29F5"/>
    <w:rsid w:val="00C205BD"/>
    <w:rsid w:val="00C2499C"/>
    <w:rsid w:val="00C73556"/>
    <w:rsid w:val="00C85307"/>
    <w:rsid w:val="00CF7DD5"/>
    <w:rsid w:val="00DE732B"/>
    <w:rsid w:val="00EA5BEA"/>
    <w:rsid w:val="00EE2FF4"/>
    <w:rsid w:val="00F26207"/>
    <w:rsid w:val="00F44498"/>
    <w:rsid w:val="00F91240"/>
    <w:rsid w:val="00F95DD5"/>
    <w:rsid w:val="00FC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BA17A"/>
  <w15:docId w15:val="{C98F9A5C-6897-4F97-822A-3DA7908F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2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620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1941"/>
  </w:style>
  <w:style w:type="paragraph" w:styleId="Zpat">
    <w:name w:val="footer"/>
    <w:basedOn w:val="Normln"/>
    <w:link w:val="Zpat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1941"/>
  </w:style>
  <w:style w:type="paragraph" w:styleId="Odstavecseseznamem">
    <w:name w:val="List Paragraph"/>
    <w:basedOn w:val="Normln"/>
    <w:uiPriority w:val="34"/>
    <w:qFormat/>
    <w:rsid w:val="001C1941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customStyle="1" w:styleId="Otzky">
    <w:name w:val="Otázky"/>
    <w:basedOn w:val="Normln"/>
    <w:next w:val="Normln"/>
    <w:qFormat/>
    <w:rsid w:val="001C1941"/>
    <w:pPr>
      <w:numPr>
        <w:numId w:val="8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209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A616-d</dc:creator>
  <cp:lastModifiedBy>Jiří Kratochvíl</cp:lastModifiedBy>
  <cp:revision>6</cp:revision>
  <dcterms:created xsi:type="dcterms:W3CDTF">2025-05-29T08:59:00Z</dcterms:created>
  <dcterms:modified xsi:type="dcterms:W3CDTF">2026-02-02T10:27:00Z</dcterms:modified>
</cp:coreProperties>
</file>